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8B1691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8B1691">
        <w:rPr>
          <w:rFonts w:ascii="Times New Roman" w:hAnsi="Times New Roman" w:cs="Times New Roman"/>
          <w:sz w:val="24"/>
          <w:szCs w:val="24"/>
        </w:rPr>
        <w:t xml:space="preserve"> 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муниципа</w:t>
      </w:r>
      <w:r w:rsidR="008B1691">
        <w:rPr>
          <w:rFonts w:ascii="Times New Roman" w:hAnsi="Times New Roman" w:cs="Times New Roman"/>
          <w:sz w:val="24"/>
          <w:szCs w:val="24"/>
        </w:rPr>
        <w:t xml:space="preserve">льным </w:t>
      </w:r>
    </w:p>
    <w:p w:rsidR="00986A2C" w:rsidRPr="00634643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DB6894" w:rsidRDefault="00DB6894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D40ED" w:rsidRDefault="00986A2C" w:rsidP="00040D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0E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40D22" w:rsidRPr="000D40ED" w:rsidRDefault="00040D22" w:rsidP="000D40ED">
      <w:pPr>
        <w:spacing w:after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</w:t>
      </w:r>
      <w:r w:rsidR="000D40E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ление муниципальными  финансами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8B1691" w:rsidRPr="008B1691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1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843"/>
        <w:gridCol w:w="708"/>
        <w:gridCol w:w="851"/>
        <w:gridCol w:w="850"/>
        <w:gridCol w:w="851"/>
        <w:gridCol w:w="850"/>
        <w:gridCol w:w="851"/>
        <w:gridCol w:w="992"/>
        <w:gridCol w:w="851"/>
        <w:gridCol w:w="992"/>
        <w:gridCol w:w="992"/>
        <w:gridCol w:w="992"/>
        <w:gridCol w:w="993"/>
        <w:gridCol w:w="850"/>
        <w:gridCol w:w="992"/>
        <w:gridCol w:w="993"/>
      </w:tblGrid>
      <w:tr w:rsidR="00BC01C3" w:rsidRPr="00BC01C3" w:rsidTr="007911CA">
        <w:trPr>
          <w:trHeight w:val="400"/>
          <w:tblHeader/>
          <w:tblCellSpacing w:w="5" w:type="nil"/>
        </w:trPr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</w:t>
            </w:r>
          </w:p>
        </w:tc>
        <w:tc>
          <w:tcPr>
            <w:tcW w:w="13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Управление финансов Колышлейского района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</w:tr>
      <w:tr w:rsidR="00BC01C3" w:rsidRPr="00BC01C3" w:rsidTr="007911CA">
        <w:trPr>
          <w:trHeight w:val="320"/>
          <w:tblHeader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№п/п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целевого показателя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Единица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измерения</w:t>
            </w:r>
          </w:p>
        </w:tc>
        <w:tc>
          <w:tcPr>
            <w:tcW w:w="1290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Значения целевых показателей</w:t>
            </w:r>
          </w:p>
        </w:tc>
      </w:tr>
      <w:tr w:rsidR="00BC01C3" w:rsidRPr="00BC01C3" w:rsidTr="00BC01C3">
        <w:trPr>
          <w:tblHeader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2014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2015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2016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2017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2018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2023г.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2024г.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2025г.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2026г.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2027г.</w:t>
            </w:r>
          </w:p>
        </w:tc>
      </w:tr>
    </w:tbl>
    <w:p w:rsidR="00F53BF3" w:rsidRPr="00BC01C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81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843"/>
        <w:gridCol w:w="708"/>
        <w:gridCol w:w="851"/>
        <w:gridCol w:w="850"/>
        <w:gridCol w:w="851"/>
        <w:gridCol w:w="850"/>
        <w:gridCol w:w="851"/>
        <w:gridCol w:w="992"/>
        <w:gridCol w:w="851"/>
        <w:gridCol w:w="992"/>
        <w:gridCol w:w="992"/>
        <w:gridCol w:w="992"/>
        <w:gridCol w:w="993"/>
        <w:gridCol w:w="850"/>
        <w:gridCol w:w="95"/>
        <w:gridCol w:w="897"/>
        <w:gridCol w:w="48"/>
        <w:gridCol w:w="945"/>
      </w:tblGrid>
      <w:tr w:rsidR="00BC01C3" w:rsidRPr="00BC01C3" w:rsidTr="00112482">
        <w:trPr>
          <w:tblHeader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17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Муниципальная  программа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Pr="00BC01C3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>Управление муниципальными финансами</w:t>
            </w:r>
          </w:p>
          <w:p w:rsidR="00112482" w:rsidRPr="00BC01C3" w:rsidRDefault="00112482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>и муниципальным долгом Колышлейского района</w:t>
            </w: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Процент исполнения плана поступления налоговых и неналоговых доходов в бюджет Колышлейского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rHeight w:val="1421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Колышлейского района к общему годовому объему доходов бюджета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Колышлейского района</w:t>
            </w:r>
            <w:r w:rsidRPr="00BC01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без учета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безвозмездных поступлений не должно 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rHeight w:val="366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7F5A5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rHeight w:val="80"/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1 «Управление муниципальным долгом Колышлейского района»</w:t>
            </w:r>
          </w:p>
        </w:tc>
      </w:tr>
      <w:tr w:rsidR="00BC01C3" w:rsidRPr="00BC01C3" w:rsidTr="00112482">
        <w:trPr>
          <w:trHeight w:val="1479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района без учета объема безвозмездных поступлений не должно 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Отношение объема расходов на обслуживание муниципального долга Колышлейского района к объему расходов бюджета Колышлейского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414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Просроченная задолженность по долговым  обязательствам Колышлейского района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Минимально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гарантированный уровень расчётной бюджетной обеспеченности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Сводная оценка качества управления муниципальными финансами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объему доходов бюджета без учета безвозмездных поступлений не должно превышать (с учетом ст.92.1. БК РФ)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Управлении финансов Колышлейского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D310F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Соотношение количества случаев выплаты заработной платы работникам органов местного самоуправления  и муниципальных учреждений Колышлейского района с нарушением сроков выдачи к общему количеству выплат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12482" w:rsidRPr="00BC01C3" w:rsidTr="007911CA">
        <w:trPr>
          <w:trHeight w:val="2141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Время исполнения надлежаще оформленных платежных документов, представленных:</w:t>
            </w:r>
          </w:p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а) получателями бюджетных средств;</w:t>
            </w:r>
          </w:p>
          <w:p w:rsidR="00112482" w:rsidRPr="00BC01C3" w:rsidRDefault="00112482" w:rsidP="000D40E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б) муниципальными бюджетными и муниципальными автономными учреждениями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бюджета Колышлейского района по расходам с учетом предоставленных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платежных документов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6A5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3.6.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Процент исполнения плана поступления налоговых и неналоговых доходов в бюджет Колышлейского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Доля средств бюджета Колышлейского района, использованных с нарушениями законодательства в финансово-бюджетной сфере, в общем объеме проверенных средств бюджета Колышлейского района не должна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986A2C" w:rsidRPr="00BC01C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  <w:sectPr w:rsidR="00986A2C" w:rsidRPr="00BC01C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 xml:space="preserve">Колышлейского </w:t>
      </w:r>
    </w:p>
    <w:p w:rsidR="00986A2C" w:rsidRPr="00634643" w:rsidRDefault="00634643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705785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7F5A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0436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A62287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A6228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0436BC" w:rsidRPr="00E728E3" w:rsidRDefault="00DC79FE" w:rsidP="000436BC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2" w:name="Par409"/>
      <w:bookmarkEnd w:id="2"/>
      <w:r w:rsidRPr="00E728E3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                      </w:t>
      </w:r>
    </w:p>
    <w:p w:rsidR="00986A2C" w:rsidRPr="007911CA" w:rsidRDefault="000436BC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86A2C" w:rsidRPr="007911CA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7911CA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7911CA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B1691" w:rsidRPr="007911CA">
        <w:rPr>
          <w:rFonts w:ascii="Times New Roman" w:hAnsi="Times New Roman" w:cs="Times New Roman"/>
          <w:sz w:val="24"/>
          <w:szCs w:val="24"/>
        </w:rPr>
        <w:t xml:space="preserve"> и муниципальным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995F6B" w:rsidRPr="007911CA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D26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0501BA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D26364">
        <w:rPr>
          <w:rFonts w:ascii="Times New Roman" w:hAnsi="Times New Roman" w:cs="Times New Roman"/>
          <w:b/>
          <w:bCs/>
          <w:sz w:val="24"/>
          <w:szCs w:val="24"/>
        </w:rPr>
        <w:t xml:space="preserve"> на 2016-2018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791"/>
        <w:gridCol w:w="2837"/>
        <w:gridCol w:w="6095"/>
        <w:gridCol w:w="1560"/>
        <w:gridCol w:w="1417"/>
        <w:gridCol w:w="1321"/>
      </w:tblGrid>
      <w:tr w:rsidR="00420EBC" w:rsidRPr="00634643" w:rsidTr="0022022F">
        <w:trPr>
          <w:tblHeader/>
          <w:tblCellSpacing w:w="5" w:type="nil"/>
          <w:jc w:val="center"/>
        </w:trPr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19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8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2022F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855"/>
        <w:gridCol w:w="2836"/>
        <w:gridCol w:w="6095"/>
        <w:gridCol w:w="1561"/>
        <w:gridCol w:w="1416"/>
        <w:gridCol w:w="1369"/>
      </w:tblGrid>
      <w:tr w:rsidR="0022022F" w:rsidRPr="00634643" w:rsidTr="0022022F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2022F" w:rsidRPr="00634643" w:rsidTr="0022022F">
        <w:trPr>
          <w:trHeight w:val="281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A0391E" w:rsidRDefault="00D26364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0622A4" w:rsidTr="0022022F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Default="007911CA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A0391E" w:rsidRDefault="008435AD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50995,954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52985,440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46565,526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42527,654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44494,140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38150,826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7911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B9116A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B9116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7911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21638,400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13170,100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12735,603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12735,603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343DA8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1558"/>
      </w:tblGrid>
      <w:tr w:rsidR="00C11415" w:rsidRPr="00C36C2D" w:rsidTr="00810DA4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810DA4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810DA4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810DA4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1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53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53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5E7C" w:rsidRDefault="004A5E7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5E7C" w:rsidRDefault="004A5E7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15E03" w:rsidRP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6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18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02"/>
        <w:gridCol w:w="2411"/>
        <w:gridCol w:w="1559"/>
        <w:gridCol w:w="847"/>
        <w:gridCol w:w="428"/>
        <w:gridCol w:w="850"/>
        <w:gridCol w:w="1846"/>
        <w:gridCol w:w="993"/>
        <w:gridCol w:w="1274"/>
        <w:gridCol w:w="1277"/>
        <w:gridCol w:w="1271"/>
      </w:tblGrid>
      <w:tr w:rsidR="00420EBC" w:rsidRPr="00634643" w:rsidTr="004D13F1">
        <w:trPr>
          <w:tblHeader/>
          <w:tblCellSpacing w:w="5" w:type="nil"/>
        </w:trPr>
        <w:tc>
          <w:tcPr>
            <w:tcW w:w="1542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458" w:type="pct"/>
            <w:gridSpan w:val="9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D13F1">
        <w:trPr>
          <w:tblHeader/>
          <w:tblCellSpacing w:w="5" w:type="nil"/>
        </w:trPr>
        <w:tc>
          <w:tcPr>
            <w:tcW w:w="167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56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80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659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278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D13F1" w:rsidRPr="00634643" w:rsidTr="004D13F1">
        <w:trPr>
          <w:trHeight w:val="58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8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4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84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617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32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427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425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</w:tr>
      <w:tr w:rsidR="004D13F1" w:rsidRPr="00634643" w:rsidTr="004D13F1">
        <w:trPr>
          <w:trHeight w:val="37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59" w:type="pct"/>
            <w:gridSpan w:val="5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42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D13F1" w:rsidRPr="00634643" w:rsidRDefault="004D13F1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5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1844"/>
        <w:gridCol w:w="2406"/>
        <w:gridCol w:w="1703"/>
        <w:gridCol w:w="709"/>
        <w:gridCol w:w="455"/>
        <w:gridCol w:w="398"/>
        <w:gridCol w:w="21"/>
        <w:gridCol w:w="691"/>
        <w:gridCol w:w="584"/>
        <w:gridCol w:w="1116"/>
        <w:gridCol w:w="841"/>
        <w:gridCol w:w="15"/>
        <w:gridCol w:w="1260"/>
        <w:gridCol w:w="12"/>
        <w:gridCol w:w="1266"/>
        <w:gridCol w:w="12"/>
        <w:gridCol w:w="1272"/>
      </w:tblGrid>
      <w:tr w:rsidR="004D13F1" w:rsidRPr="00C36C2D" w:rsidTr="004D13F1">
        <w:trPr>
          <w:tblHeader/>
          <w:tblCellSpacing w:w="5" w:type="nil"/>
        </w:trPr>
        <w:tc>
          <w:tcPr>
            <w:tcW w:w="120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04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2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427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425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4D13F1" w:rsidRPr="00C36C2D" w:rsidTr="004D13F1">
        <w:trPr>
          <w:trHeight w:val="558"/>
          <w:tblCellSpacing w:w="5" w:type="nil"/>
        </w:trPr>
        <w:tc>
          <w:tcPr>
            <w:tcW w:w="120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04" w:type="pct"/>
            <w:vMerge w:val="restart"/>
          </w:tcPr>
          <w:p w:rsidR="004D13F1" w:rsidRPr="00C36C2D" w:rsidRDefault="004D13F1" w:rsidP="004D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C36C2D" w:rsidTr="004D13F1">
        <w:trPr>
          <w:trHeight w:val="1562"/>
          <w:tblCellSpacing w:w="5" w:type="nil"/>
        </w:trPr>
        <w:tc>
          <w:tcPr>
            <w:tcW w:w="120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Колышлей-ского района </w:t>
            </w: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634643" w:rsidTr="004D13F1">
        <w:trPr>
          <w:trHeight w:val="210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  <w:vAlign w:val="center"/>
          </w:tcPr>
          <w:p w:rsidR="004D13F1" w:rsidRPr="0049602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8576,335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12517,767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1110120891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1421,252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1138,625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773,603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1110120892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1110120870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48,496</w:t>
            </w: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48,495</w:t>
            </w: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6,118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1110120880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12,616</w:t>
            </w:r>
          </w:p>
        </w:tc>
      </w:tr>
      <w:tr w:rsidR="004D13F1" w:rsidRPr="00634643" w:rsidTr="004D13F1">
        <w:trPr>
          <w:trHeight w:val="267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1089,215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2389,215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3225,430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</w:tr>
      <w:tr w:rsidR="004D13F1" w:rsidRPr="00601D7E" w:rsidTr="004D13F1">
        <w:trPr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601D7E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10966,445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2C4C7B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426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5509,206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594A9F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426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5130,450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4350,693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5457,239</w:t>
            </w:r>
          </w:p>
        </w:tc>
      </w:tr>
      <w:tr w:rsidR="004D13F1" w:rsidRPr="00634643" w:rsidTr="004D13F1">
        <w:trPr>
          <w:trHeight w:val="285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569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  <w:vAlign w:val="center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10857,314</w:t>
            </w:r>
          </w:p>
        </w:tc>
      </w:tr>
      <w:tr w:rsidR="004D13F1" w:rsidRPr="00634643" w:rsidTr="004D13F1">
        <w:trPr>
          <w:trHeight w:val="321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6004,385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971,160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2635,337</w:t>
            </w:r>
          </w:p>
        </w:tc>
      </w:tr>
      <w:tr w:rsidR="004D13F1" w:rsidRPr="00634643" w:rsidTr="004D13F1">
        <w:trPr>
          <w:trHeight w:val="262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1101,303</w:t>
            </w:r>
          </w:p>
        </w:tc>
      </w:tr>
      <w:tr w:rsidR="004D13F1" w:rsidRPr="00634643" w:rsidTr="004D13F1">
        <w:trPr>
          <w:trHeight w:val="266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7,223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5,697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63,872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132,209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13F1" w:rsidRDefault="004D13F1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4A5E7C" w:rsidRPr="00C36C2D" w:rsidRDefault="004A5E7C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863C5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42527,654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42527,654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муниципальным долгом 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19869,738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13081,17</w:t>
            </w:r>
            <w:r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left="-105"/>
              <w:jc w:val="center"/>
            </w:pPr>
            <w:r w:rsidRPr="00F863C5">
              <w:t>18300,000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13170,100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6892,000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12735,603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7881,653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2863,164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388,567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813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9B723C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155367,145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12735,603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12735,603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275062,008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189180,218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21638,400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13170,100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EE1509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573950,304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488068,514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50995,954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42527,654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108044,973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108044,973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6892,000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6892,000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9B723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275062,008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189180,218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21638,400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13170,100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41304,638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41304,638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3273,050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3273,050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24951,127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24951,127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2012,225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2012,225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37570,265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37570,265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3018,338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3018,338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29429,269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29429,269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2483,443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2483,443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6AC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6A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22111,846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6AC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6A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22111,846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B723C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1948,547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1948,547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9B723C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155367,145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12735,603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12735,603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9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BC" w:rsidRDefault="00836ABC" w:rsidP="007C44CB">
      <w:pPr>
        <w:spacing w:after="0" w:line="240" w:lineRule="auto"/>
      </w:pPr>
      <w:r>
        <w:separator/>
      </w:r>
    </w:p>
  </w:endnote>
  <w:endnote w:type="continuationSeparator" w:id="1">
    <w:p w:rsidR="00836ABC" w:rsidRDefault="00836ABC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BC" w:rsidRDefault="00836ABC" w:rsidP="007C44CB">
      <w:pPr>
        <w:spacing w:after="0" w:line="240" w:lineRule="auto"/>
      </w:pPr>
      <w:r>
        <w:separator/>
      </w:r>
    </w:p>
  </w:footnote>
  <w:footnote w:type="continuationSeparator" w:id="1">
    <w:p w:rsidR="00836ABC" w:rsidRDefault="00836ABC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1C" w:rsidRDefault="001B591C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7</w:t>
    </w:r>
    <w:r w:rsidRPr="007C44CB">
      <w:rPr>
        <w:rFonts w:ascii="Times New Roman" w:hAnsi="Times New Roman"/>
      </w:rPr>
      <w:fldChar w:fldCharType="end"/>
    </w:r>
  </w:p>
  <w:p w:rsidR="001B591C" w:rsidRPr="00F53BF3" w:rsidRDefault="001B59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1C" w:rsidRDefault="001B591C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BD19FB">
      <w:rPr>
        <w:rFonts w:ascii="Times New Roman" w:hAnsi="Times New Roman"/>
        <w:noProof/>
      </w:rPr>
      <w:t>35</w:t>
    </w:r>
    <w:r w:rsidRPr="007C44CB">
      <w:rPr>
        <w:rFonts w:ascii="Times New Roman" w:hAnsi="Times New Roman"/>
      </w:rPr>
      <w:fldChar w:fldCharType="end"/>
    </w:r>
  </w:p>
  <w:p w:rsidR="001B591C" w:rsidRPr="00F53BF3" w:rsidRDefault="001B59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E986-5C78-40AB-AB54-A2DF248F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6897</TotalTime>
  <Pages>1</Pages>
  <Words>6150</Words>
  <Characters>35060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41128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144</cp:revision>
  <cp:lastPrinted>2023-01-17T04:52:00Z</cp:lastPrinted>
  <dcterms:created xsi:type="dcterms:W3CDTF">2013-09-30T18:33:00Z</dcterms:created>
  <dcterms:modified xsi:type="dcterms:W3CDTF">2023-01-17T07:57:00Z</dcterms:modified>
</cp:coreProperties>
</file>